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9098" w14:textId="77777777" w:rsidR="00D2459E" w:rsidRDefault="000B1905">
      <w:pPr>
        <w:spacing w:after="274" w:line="259" w:lineRule="auto"/>
        <w:ind w:left="1" w:firstLine="0"/>
        <w:jc w:val="center"/>
      </w:pPr>
      <w:r>
        <w:rPr>
          <w:b/>
          <w:sz w:val="32"/>
        </w:rPr>
        <w:t>Regolamento eventi, mercatini Consorzio Cervia Centro</w:t>
      </w:r>
    </w:p>
    <w:p w14:paraId="0363CC1F" w14:textId="77777777" w:rsidR="00D2459E" w:rsidRDefault="000B1905">
      <w:pPr>
        <w:spacing w:after="418" w:line="240" w:lineRule="auto"/>
        <w:ind w:left="0" w:firstLine="0"/>
        <w:jc w:val="center"/>
      </w:pPr>
      <w:r>
        <w:rPr>
          <w:b/>
          <w:i/>
          <w:sz w:val="28"/>
        </w:rPr>
        <w:t xml:space="preserve">Regolamento </w:t>
      </w:r>
      <w:r>
        <w:rPr>
          <w:b/>
          <w:i/>
          <w:sz w:val="28"/>
        </w:rPr>
        <w:t xml:space="preserve">esposizione e vendita di prodotti artistici, artigianali ed eno-gastronomici tipici della Romagna. </w:t>
      </w:r>
    </w:p>
    <w:p w14:paraId="269A7DE1" w14:textId="77777777" w:rsidR="00D2459E" w:rsidRDefault="000B1905">
      <w:pPr>
        <w:spacing w:after="179" w:line="265" w:lineRule="auto"/>
        <w:ind w:left="56" w:right="45"/>
        <w:jc w:val="center"/>
      </w:pPr>
      <w:r>
        <w:rPr>
          <w:b/>
        </w:rPr>
        <w:t>Art. 1</w:t>
      </w:r>
    </w:p>
    <w:p w14:paraId="0FDBF88F" w14:textId="77777777" w:rsidR="00D2459E" w:rsidRDefault="000B1905">
      <w:pPr>
        <w:pStyle w:val="Titolo1"/>
        <w:spacing w:after="618"/>
        <w:ind w:left="56" w:right="45"/>
      </w:pPr>
      <w:r>
        <w:t>DATE – LUOGHI - ORARI</w:t>
      </w:r>
    </w:p>
    <w:p w14:paraId="04DB34EF" w14:textId="77777777" w:rsidR="00D2459E" w:rsidRDefault="000B1905">
      <w:pPr>
        <w:ind w:left="25"/>
      </w:pPr>
      <w:proofErr w:type="gramStart"/>
      <w:r>
        <w:t>E’</w:t>
      </w:r>
      <w:proofErr w:type="gramEnd"/>
      <w:r>
        <w:t xml:space="preserve"> fatto obbligo di arrivare 1 ora prima dell’inizio evento e di provvedere al montaggio .in orario prestabilito In caso di rit</w:t>
      </w:r>
      <w:r>
        <w:t>ardo o impossibilità di partecipazione si prega di avvisare tempestivamente l’organizzazione.</w:t>
      </w:r>
    </w:p>
    <w:p w14:paraId="688A6407" w14:textId="77777777" w:rsidR="00D2459E" w:rsidRDefault="000B1905">
      <w:pPr>
        <w:ind w:left="25"/>
      </w:pPr>
      <w:r>
        <w:t>Lo smontaggio dovrà avvenire solo a fine evento, salvo avverse condizioni meteorologiche che impongano la sospensione dell’evento o diversa comunicazione da parte</w:t>
      </w:r>
      <w:r>
        <w:t xml:space="preserve"> </w:t>
      </w:r>
      <w:proofErr w:type="gramStart"/>
      <w:r>
        <w:t>della  Commissione</w:t>
      </w:r>
      <w:proofErr w:type="gramEnd"/>
      <w:r>
        <w:t xml:space="preserve"> Tecnico Organizzativa (da qui in avanti CTO).</w:t>
      </w:r>
    </w:p>
    <w:p w14:paraId="202C4B05" w14:textId="77777777" w:rsidR="00D2459E" w:rsidRDefault="000B1905">
      <w:pPr>
        <w:spacing w:after="179" w:line="265" w:lineRule="auto"/>
        <w:ind w:left="56"/>
        <w:jc w:val="center"/>
      </w:pPr>
      <w:r>
        <w:rPr>
          <w:b/>
        </w:rPr>
        <w:t>Art. 2</w:t>
      </w:r>
    </w:p>
    <w:p w14:paraId="5E46B690" w14:textId="77777777" w:rsidR="00D2459E" w:rsidRDefault="000B1905">
      <w:pPr>
        <w:pStyle w:val="Titolo1"/>
        <w:ind w:left="56"/>
      </w:pPr>
      <w:r>
        <w:t>MERCEOLOGIA ed ESPOSIZIONE</w:t>
      </w:r>
    </w:p>
    <w:p w14:paraId="59D6918C" w14:textId="77777777" w:rsidR="00D2459E" w:rsidRDefault="000B1905">
      <w:pPr>
        <w:ind w:left="25"/>
      </w:pPr>
      <w:r>
        <w:t xml:space="preserve">Si richiede di non utilizzare alcun tipo di gazebo. Per eventuali necessità di livello legislativo o in caso di minaccia di maltempo è possibile utilizzare </w:t>
      </w:r>
      <w:r>
        <w:t>gazebo purché bianchi, puliti ed in ottimo stato. In caso di eventi particolari l’organizzazione potrà dare indicazioni rispetto a colori o tipologia di esposizione da rispettare, fornendo o meno i materiali utili.</w:t>
      </w:r>
    </w:p>
    <w:p w14:paraId="179A7C88" w14:textId="77777777" w:rsidR="00D2459E" w:rsidRDefault="000B1905">
      <w:pPr>
        <w:ind w:left="25"/>
      </w:pPr>
      <w:r>
        <w:t>La CTO ha l’insindacabile giudizio rispet</w:t>
      </w:r>
      <w:r>
        <w:t>to l’adeguatezza o meno dell’esposizione, avendo facoltà di non permettere l’installazione del banco. Nel caso il gazebo o il resto dell’esposizione venga ritenuto non idoneo alla manifestazione, la CTO avrà facoltà di proibire l’apertura del banco.</w:t>
      </w:r>
    </w:p>
    <w:p w14:paraId="1CA82AA0" w14:textId="77777777" w:rsidR="00D2459E" w:rsidRDefault="000B1905">
      <w:pPr>
        <w:ind w:left="25"/>
      </w:pPr>
      <w:r>
        <w:t>La mer</w:t>
      </w:r>
      <w:r>
        <w:t>ce esposta dovrà essere il più inerente possibile alle tipicità romagnole. Abbigliamento e pelletteria commerciale non sono ammessi. L’organizzazione avrà l’insindacabile giudizio di permettere l’esposizione o negarla a seconda della merceologia.</w:t>
      </w:r>
    </w:p>
    <w:p w14:paraId="7A77FEF5" w14:textId="77777777" w:rsidR="00D2459E" w:rsidRDefault="000B1905">
      <w:pPr>
        <w:ind w:left="25"/>
      </w:pPr>
      <w:r>
        <w:t xml:space="preserve">Potranno </w:t>
      </w:r>
      <w:r>
        <w:t>partecipare alla mostra mercato, previa autorizzazione da parte della Commissione Tecnico Organizzativa, esclusivamente artigiani, commercianti e produttori agricoli regolarmente iscritti alla C.C.I.A.A., nonché espositori a invito della stessa C.T.O.</w:t>
      </w:r>
    </w:p>
    <w:p w14:paraId="687CFE1A" w14:textId="77777777" w:rsidR="00D2459E" w:rsidRDefault="000B1905">
      <w:pPr>
        <w:spacing w:after="179" w:line="265" w:lineRule="auto"/>
        <w:ind w:left="56" w:right="45"/>
        <w:jc w:val="center"/>
      </w:pPr>
      <w:r>
        <w:rPr>
          <w:b/>
        </w:rPr>
        <w:t>Art.</w:t>
      </w:r>
      <w:r>
        <w:rPr>
          <w:b/>
        </w:rPr>
        <w:t xml:space="preserve"> 3</w:t>
      </w:r>
    </w:p>
    <w:p w14:paraId="1E2D2A73" w14:textId="77777777" w:rsidR="00D2459E" w:rsidRDefault="000B1905">
      <w:pPr>
        <w:pStyle w:val="Titolo1"/>
        <w:ind w:left="56"/>
      </w:pPr>
      <w:r>
        <w:t>PRESENTAZIONE DOMANDA</w:t>
      </w:r>
    </w:p>
    <w:p w14:paraId="45C2530C" w14:textId="1D2B3027" w:rsidR="00D2459E" w:rsidRDefault="000B1905">
      <w:pPr>
        <w:ind w:left="25" w:right="2025"/>
      </w:pPr>
      <w:r>
        <w:t xml:space="preserve">Le imprese interessate alla partecipazione dovranno compilare l’apposita domanda d’ammissione, e farla </w:t>
      </w:r>
      <w:r>
        <w:rPr>
          <w:b/>
          <w:color w:val="FF0000"/>
        </w:rPr>
        <w:t>pervenire entro il    31     MARZO 2024</w:t>
      </w:r>
      <w:r>
        <w:rPr>
          <w:b/>
          <w:color w:val="FF0000"/>
        </w:rPr>
        <w:t xml:space="preserve"> </w:t>
      </w:r>
      <w:r>
        <w:t>via mail o lettera ad uno dei seguenti recapiti:</w:t>
      </w:r>
    </w:p>
    <w:p w14:paraId="4AF8C1F5" w14:textId="77777777" w:rsidR="00D2459E" w:rsidRDefault="000B1905">
      <w:pPr>
        <w:ind w:left="25"/>
      </w:pPr>
      <w:r>
        <w:rPr>
          <w:b/>
        </w:rPr>
        <w:t xml:space="preserve">Davide Baldi c/o </w:t>
      </w:r>
      <w:proofErr w:type="spellStart"/>
      <w:r>
        <w:rPr>
          <w:b/>
        </w:rPr>
        <w:t>Flame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Shop</w:t>
      </w:r>
      <w:r>
        <w:t xml:space="preserve"> ,</w:t>
      </w:r>
      <w:proofErr w:type="gramEnd"/>
      <w:r>
        <w:t xml:space="preserve"> via Nazar</w:t>
      </w:r>
      <w:r>
        <w:t>io Sauro 58 , 48015 Cervia (</w:t>
      </w:r>
      <w:proofErr w:type="spellStart"/>
      <w:r>
        <w:t>ra</w:t>
      </w:r>
      <w:proofErr w:type="spellEnd"/>
      <w:r>
        <w:t xml:space="preserve">) </w:t>
      </w:r>
    </w:p>
    <w:p w14:paraId="4435C299" w14:textId="77777777" w:rsidR="00D2459E" w:rsidRDefault="000B1905">
      <w:pPr>
        <w:spacing w:after="420" w:line="259" w:lineRule="auto"/>
        <w:ind w:left="0" w:firstLine="0"/>
        <w:jc w:val="left"/>
      </w:pPr>
      <w:r>
        <w:t xml:space="preserve">E-MAIL </w:t>
      </w:r>
      <w:r>
        <w:rPr>
          <w:b/>
          <w:u w:val="single" w:color="000000"/>
        </w:rPr>
        <w:t>cons.cerviacentro@gmail.com</w:t>
      </w:r>
    </w:p>
    <w:p w14:paraId="5D774551" w14:textId="77777777" w:rsidR="00D2459E" w:rsidRDefault="000B1905">
      <w:pPr>
        <w:ind w:left="25"/>
      </w:pPr>
      <w:r>
        <w:t xml:space="preserve">Le domande dovranno essere correlate della seguente </w:t>
      </w:r>
      <w:proofErr w:type="gramStart"/>
      <w:r>
        <w:t>documentazione :</w:t>
      </w:r>
      <w:proofErr w:type="gramEnd"/>
    </w:p>
    <w:p w14:paraId="43AB172E" w14:textId="77777777" w:rsidR="00D2459E" w:rsidRDefault="000B1905">
      <w:pPr>
        <w:numPr>
          <w:ilvl w:val="0"/>
          <w:numId w:val="1"/>
        </w:numPr>
        <w:spacing w:after="116" w:line="260" w:lineRule="auto"/>
        <w:ind w:hanging="507"/>
      </w:pPr>
      <w:r>
        <w:rPr>
          <w:b/>
        </w:rPr>
        <w:t>copia della visura camerale comprovante l’iscrizione alla C.C.I.A.A.</w:t>
      </w:r>
    </w:p>
    <w:p w14:paraId="15A528FD" w14:textId="77777777" w:rsidR="00D2459E" w:rsidRDefault="000B1905">
      <w:pPr>
        <w:numPr>
          <w:ilvl w:val="0"/>
          <w:numId w:val="1"/>
        </w:numPr>
        <w:spacing w:after="3" w:line="370" w:lineRule="auto"/>
        <w:ind w:hanging="507"/>
      </w:pPr>
      <w:r>
        <w:rPr>
          <w:b/>
        </w:rPr>
        <w:t xml:space="preserve">autorizzazione per l’esercizio dell’attività di commercio su aree pubbliche itinerante </w:t>
      </w:r>
      <w:r>
        <w:t xml:space="preserve">-         </w:t>
      </w:r>
      <w:r>
        <w:rPr>
          <w:b/>
        </w:rPr>
        <w:t>copia aggiornata DURC</w:t>
      </w:r>
    </w:p>
    <w:p w14:paraId="7C222D40" w14:textId="77777777" w:rsidR="00D2459E" w:rsidRDefault="000B1905">
      <w:pPr>
        <w:numPr>
          <w:ilvl w:val="0"/>
          <w:numId w:val="1"/>
        </w:numPr>
        <w:spacing w:after="116" w:line="260" w:lineRule="auto"/>
        <w:ind w:hanging="507"/>
      </w:pPr>
      <w:r>
        <w:rPr>
          <w:b/>
        </w:rPr>
        <w:t>foto del banco e della merce esposta e descrizione</w:t>
      </w:r>
    </w:p>
    <w:p w14:paraId="462EEB0F" w14:textId="77777777" w:rsidR="00D2459E" w:rsidRDefault="000B1905">
      <w:pPr>
        <w:numPr>
          <w:ilvl w:val="0"/>
          <w:numId w:val="1"/>
        </w:numPr>
        <w:spacing w:after="356" w:line="260" w:lineRule="auto"/>
        <w:ind w:hanging="507"/>
      </w:pPr>
      <w:r>
        <w:rPr>
          <w:b/>
        </w:rPr>
        <w:t>il presente regol</w:t>
      </w:r>
      <w:r>
        <w:rPr>
          <w:b/>
        </w:rPr>
        <w:t>amento firmato per accettazione</w:t>
      </w:r>
    </w:p>
    <w:p w14:paraId="10FC6D34" w14:textId="77777777" w:rsidR="00D2459E" w:rsidRDefault="000B1905">
      <w:pPr>
        <w:ind w:left="25"/>
      </w:pPr>
      <w:r>
        <w:t>Le domande saranno sottoposte a giudizio inappellabile della C.T.O. che provvederà ad informare le imprese ammesse dell’accoglimento o meno della loro richiesta.</w:t>
      </w:r>
    </w:p>
    <w:p w14:paraId="3EF613B2" w14:textId="77777777" w:rsidR="00D2459E" w:rsidRDefault="000B1905">
      <w:pPr>
        <w:spacing w:after="179" w:line="265" w:lineRule="auto"/>
        <w:ind w:left="56" w:right="45"/>
        <w:jc w:val="center"/>
      </w:pPr>
      <w:r>
        <w:rPr>
          <w:b/>
        </w:rPr>
        <w:lastRenderedPageBreak/>
        <w:t>Art. 4</w:t>
      </w:r>
    </w:p>
    <w:p w14:paraId="015E6929" w14:textId="77777777" w:rsidR="00D2459E" w:rsidRDefault="000B1905">
      <w:pPr>
        <w:pStyle w:val="Titolo1"/>
        <w:ind w:left="56"/>
      </w:pPr>
      <w:r>
        <w:t>PAGAMENTI</w:t>
      </w:r>
    </w:p>
    <w:p w14:paraId="1DF5070A" w14:textId="77777777" w:rsidR="00D2459E" w:rsidRDefault="000B1905">
      <w:pPr>
        <w:ind w:left="25"/>
      </w:pPr>
      <w:r>
        <w:t xml:space="preserve">La quota di partecipazione all’iniziativa vi </w:t>
      </w:r>
      <w:r>
        <w:t>verrà comunicata via mail.</w:t>
      </w:r>
    </w:p>
    <w:p w14:paraId="5C1BC680" w14:textId="4F91246D" w:rsidR="00D2459E" w:rsidRDefault="000B1905">
      <w:pPr>
        <w:ind w:left="25"/>
      </w:pPr>
      <w:r>
        <w:t xml:space="preserve">Per la conferma del posteggio sarà richiesto il pagamento pari al 100% del totale da versare entro il </w:t>
      </w:r>
      <w:r>
        <w:rPr>
          <w:b/>
          <w:color w:val="FF0000"/>
        </w:rPr>
        <w:t>01 Maggio 2024</w:t>
      </w:r>
      <w:r>
        <w:rPr>
          <w:color w:val="FF0000"/>
        </w:rPr>
        <w:t xml:space="preserve">. </w:t>
      </w:r>
      <w:r>
        <w:t>La partecipazione alla mostra mercato sarà concessa esclusivamente agli operatori in regola con i pagamenti.</w:t>
      </w:r>
    </w:p>
    <w:p w14:paraId="309B06DD" w14:textId="77777777" w:rsidR="00D2459E" w:rsidRDefault="000B1905">
      <w:pPr>
        <w:spacing w:after="315"/>
        <w:ind w:left="25"/>
      </w:pPr>
      <w:r>
        <w:t>Mo</w:t>
      </w:r>
      <w:r>
        <w:t>dalità di pagamento ammesse: bonifico bancari alle coordinate:</w:t>
      </w:r>
    </w:p>
    <w:p w14:paraId="46630CB9" w14:textId="77777777" w:rsidR="00D2459E" w:rsidRDefault="000B1905">
      <w:pPr>
        <w:spacing w:after="133" w:line="259" w:lineRule="auto"/>
        <w:ind w:left="1" w:firstLine="0"/>
        <w:jc w:val="center"/>
      </w:pPr>
      <w:r>
        <w:rPr>
          <w:color w:val="222222"/>
          <w:sz w:val="24"/>
        </w:rPr>
        <w:t>Consorzio Cervia Centro</w:t>
      </w:r>
    </w:p>
    <w:p w14:paraId="60EBF723" w14:textId="77777777" w:rsidR="00D2459E" w:rsidRDefault="000B1905">
      <w:pPr>
        <w:spacing w:after="210" w:line="259" w:lineRule="auto"/>
        <w:ind w:left="357" w:firstLine="0"/>
        <w:jc w:val="center"/>
      </w:pPr>
      <w:proofErr w:type="gramStart"/>
      <w:r>
        <w:rPr>
          <w:color w:val="1A1A1A"/>
          <w:sz w:val="40"/>
        </w:rPr>
        <w:t>CREDIT  AGRICOLE</w:t>
      </w:r>
      <w:proofErr w:type="gramEnd"/>
    </w:p>
    <w:p w14:paraId="5774E310" w14:textId="77777777" w:rsidR="00D2459E" w:rsidRDefault="000B1905">
      <w:pPr>
        <w:spacing w:after="18" w:line="259" w:lineRule="auto"/>
        <w:ind w:left="284" w:firstLine="0"/>
        <w:jc w:val="center"/>
      </w:pPr>
      <w:r>
        <w:rPr>
          <w:b/>
          <w:color w:val="1A1A1A"/>
          <w:sz w:val="40"/>
        </w:rPr>
        <w:t>IBAN IT 74 L 0623023600000046778373</w:t>
      </w:r>
    </w:p>
    <w:p w14:paraId="3A37C57D" w14:textId="77777777" w:rsidR="00D2459E" w:rsidRDefault="000B1905">
      <w:pPr>
        <w:spacing w:after="231"/>
        <w:ind w:left="25"/>
      </w:pPr>
      <w:proofErr w:type="gramStart"/>
      <w:r>
        <w:t>E’</w:t>
      </w:r>
      <w:proofErr w:type="gramEnd"/>
      <w:r>
        <w:t xml:space="preserve"> fatto obbligo attendere la conferma della postazione da parte dell’organizzazione prima di effettuare il pagamento.</w:t>
      </w:r>
    </w:p>
    <w:p w14:paraId="08A01CBD" w14:textId="77777777" w:rsidR="00D2459E" w:rsidRDefault="000B1905">
      <w:pPr>
        <w:spacing w:after="179" w:line="265" w:lineRule="auto"/>
        <w:ind w:left="56" w:right="45"/>
        <w:jc w:val="center"/>
      </w:pPr>
      <w:r>
        <w:t xml:space="preserve">  </w:t>
      </w:r>
      <w:r>
        <w:rPr>
          <w:b/>
        </w:rPr>
        <w:t xml:space="preserve"> Art. 5</w:t>
      </w:r>
    </w:p>
    <w:p w14:paraId="017B275A" w14:textId="77777777" w:rsidR="00D2459E" w:rsidRDefault="000B1905">
      <w:pPr>
        <w:pStyle w:val="Titolo1"/>
        <w:ind w:left="56"/>
      </w:pPr>
      <w:r>
        <w:t>POSTAZIONE</w:t>
      </w:r>
    </w:p>
    <w:p w14:paraId="6CA14D02" w14:textId="77777777" w:rsidR="00D2459E" w:rsidRDefault="000B1905">
      <w:pPr>
        <w:ind w:left="25"/>
      </w:pPr>
      <w:r>
        <w:t>La postazione sarà assegnata su insindacabile giudizio della C.T.O. in base ai seguenti parametri:</w:t>
      </w:r>
    </w:p>
    <w:p w14:paraId="0314311B" w14:textId="77777777" w:rsidR="00D2459E" w:rsidRDefault="000B1905">
      <w:pPr>
        <w:numPr>
          <w:ilvl w:val="0"/>
          <w:numId w:val="2"/>
        </w:numPr>
        <w:ind w:hanging="110"/>
      </w:pPr>
      <w:r>
        <w:t>attinenza della m</w:t>
      </w:r>
      <w:r>
        <w:t>erceologia alla manifestazione: l’artigianato (ovvero prodotti interamente dalla persona che espone ed iscritto alla categoria artigiani della relativa associazione di categoria), la particolarità della merce, la tipicità regionale sarà preferenziale.</w:t>
      </w:r>
    </w:p>
    <w:p w14:paraId="38AC7CB3" w14:textId="77777777" w:rsidR="00D2459E" w:rsidRDefault="000B1905">
      <w:pPr>
        <w:numPr>
          <w:ilvl w:val="0"/>
          <w:numId w:val="2"/>
        </w:numPr>
        <w:ind w:hanging="110"/>
      </w:pPr>
      <w:r>
        <w:t>part</w:t>
      </w:r>
      <w:r>
        <w:t>ecipazione alle edizioni precedenti: sarà impegno della C.T.O. riconfermare, ove possibile, le postazioni già assegnate nelle precedenti edizioni.</w:t>
      </w:r>
    </w:p>
    <w:p w14:paraId="4C38B918" w14:textId="77777777" w:rsidR="00D2459E" w:rsidRDefault="000B1905">
      <w:pPr>
        <w:numPr>
          <w:ilvl w:val="0"/>
          <w:numId w:val="2"/>
        </w:numPr>
        <w:ind w:hanging="110"/>
      </w:pPr>
      <w:r>
        <w:t>banchi di bigiotteria saranno accettati solo se esporranno prodotti unici nel loro genere;</w:t>
      </w:r>
    </w:p>
    <w:p w14:paraId="3721A4F0" w14:textId="77777777" w:rsidR="00D2459E" w:rsidRDefault="000B1905">
      <w:pPr>
        <w:numPr>
          <w:ilvl w:val="0"/>
          <w:numId w:val="2"/>
        </w:numPr>
        <w:ind w:hanging="110"/>
      </w:pPr>
      <w:r>
        <w:t xml:space="preserve">chincaglierie non </w:t>
      </w:r>
      <w:r>
        <w:t>accettate in alcuna maniera, neanche come secondo prodotto del banco;</w:t>
      </w:r>
    </w:p>
    <w:p w14:paraId="20C14F26" w14:textId="77777777" w:rsidR="00D2459E" w:rsidRDefault="000B1905">
      <w:pPr>
        <w:numPr>
          <w:ilvl w:val="0"/>
          <w:numId w:val="2"/>
        </w:numPr>
        <w:ind w:hanging="110"/>
      </w:pPr>
      <w:r>
        <w:t>esposizione del banco: sarà dato maggior valore a quei banchi che la curano nei minimi dettagli.</w:t>
      </w:r>
    </w:p>
    <w:p w14:paraId="330634FB" w14:textId="77777777" w:rsidR="00D2459E" w:rsidRDefault="000B1905">
      <w:pPr>
        <w:ind w:left="25"/>
      </w:pPr>
      <w:r>
        <w:t>La postazione assegnata potrà subire variazioni rispetto a quella eventualmente assegnata</w:t>
      </w:r>
      <w:r>
        <w:t xml:space="preserve"> nelle precedenti edizioni.</w:t>
      </w:r>
    </w:p>
    <w:p w14:paraId="102B424D" w14:textId="77777777" w:rsidR="00D2459E" w:rsidRDefault="000B1905">
      <w:pPr>
        <w:ind w:left="25"/>
      </w:pPr>
      <w:r>
        <w:t>La mancata partecipazione a una o più giornate non prevede alcun diritto al risarcimento della quota di partecipazione versata o di parte di essa.</w:t>
      </w:r>
    </w:p>
    <w:p w14:paraId="669B3187" w14:textId="77777777" w:rsidR="00D2459E" w:rsidRDefault="000B1905">
      <w:pPr>
        <w:ind w:left="25"/>
      </w:pPr>
      <w:r>
        <w:t xml:space="preserve">La mancata partecipazione senza preavviso all’organizzazione a più di 2 giornate </w:t>
      </w:r>
      <w:r>
        <w:t>della manifestazione prevede l’immediata revoca dell’autorizzazione all’esposizione, senza possibilità di rimborso.</w:t>
      </w:r>
    </w:p>
    <w:p w14:paraId="6AC7F2AA" w14:textId="77777777" w:rsidR="00D2459E" w:rsidRDefault="000B1905">
      <w:pPr>
        <w:ind w:left="25"/>
      </w:pPr>
      <w:r>
        <w:rPr>
          <w:b/>
        </w:rPr>
        <w:t>I posteggi assegnati ma non occupati entro orari stabiliti</w:t>
      </w:r>
      <w:r>
        <w:t>, salvo preavviso all’organizzazione, potranno essere riassegnati, per la giornata</w:t>
      </w:r>
      <w:r>
        <w:t xml:space="preserve"> stessa ad altri richiedenti, senza alcun diritto al rimborso della quota di partecipazione versata o di parte di essa.</w:t>
      </w:r>
    </w:p>
    <w:p w14:paraId="13B54FCF" w14:textId="77777777" w:rsidR="00D2459E" w:rsidRDefault="000B1905">
      <w:pPr>
        <w:ind w:left="25"/>
      </w:pPr>
      <w:r>
        <w:t>Il mercato si svolgerà con qualsiasi situazione metereologica. Spetterà alla C.T.O valutare di ridurre il mercato e variare le postazion</w:t>
      </w:r>
      <w:r>
        <w:t>i assegnate in caso di assenza di molti banchi. Sarà suo impegno evitare di lasciare spazi vuoti.</w:t>
      </w:r>
    </w:p>
    <w:p w14:paraId="2DC368FB" w14:textId="77777777" w:rsidR="00D2459E" w:rsidRDefault="000B1905">
      <w:pPr>
        <w:spacing w:after="4"/>
        <w:ind w:left="25"/>
      </w:pPr>
      <w:r>
        <w:t>Al fine di garantire l’immagine professionale dell’iniziativa, l’impresa partecipante s’impegna a mantenere decoroso il proprio spazio e in perfetto ordine, n</w:t>
      </w:r>
      <w:r>
        <w:t xml:space="preserve">onché, al termine della serata, a </w:t>
      </w:r>
      <w:r>
        <w:rPr>
          <w:b/>
        </w:rPr>
        <w:t>effettuare la pulizia finale.</w:t>
      </w:r>
    </w:p>
    <w:p w14:paraId="3C9F222D" w14:textId="77777777" w:rsidR="00D2459E" w:rsidRDefault="000B1905">
      <w:pPr>
        <w:ind w:left="25"/>
      </w:pPr>
      <w:r>
        <w:t>Nell’area destinata alla manifestazione è assolutamente vietata la sosta dei veicoli, compresi quelli per il trasporto delle merci la cui fermata è consentita per il tempo strettamente necessa</w:t>
      </w:r>
      <w:r>
        <w:t>rio allo scarico (prima di iniziare il montaggio è obbligatorio scaricare la merce e provvedere al posteggio del veicolo, così da ridurre al minimo l’interferenza con gli altri espositori).</w:t>
      </w:r>
    </w:p>
    <w:p w14:paraId="3FEEECA4" w14:textId="77777777" w:rsidR="00D2459E" w:rsidRDefault="000B1905">
      <w:pPr>
        <w:spacing w:after="116" w:line="260" w:lineRule="auto"/>
        <w:ind w:left="-5"/>
      </w:pPr>
      <w:r>
        <w:rPr>
          <w:b/>
        </w:rPr>
        <w:t>Gli assegnatari non possono cedere ad altri il proprio posteggio a</w:t>
      </w:r>
      <w:r>
        <w:rPr>
          <w:b/>
        </w:rPr>
        <w:t xml:space="preserve"> nessun titolo e in nessun caso, anche temporaneo, pena l’immediata revoca dell’autorizzazione senza restituzione della quota di partecipazione. La C.T.O. invita a segnalare eventuali venditori abusivi e/o non autorizzati per procedere al loro allontanamen</w:t>
      </w:r>
      <w:r>
        <w:rPr>
          <w:b/>
        </w:rPr>
        <w:t xml:space="preserve">to. La C.T.O. si riserva </w:t>
      </w:r>
      <w:r>
        <w:rPr>
          <w:b/>
        </w:rPr>
        <w:lastRenderedPageBreak/>
        <w:t>la facoltà di emanare ulteriori disposizioni, tese a migliorare l’evento, le quali avranno carattere d’obbligatorietà al pari delle norme contenute nel presente regolamento.</w:t>
      </w:r>
    </w:p>
    <w:p w14:paraId="4BF936AE" w14:textId="77777777" w:rsidR="00D2459E" w:rsidRDefault="000B1905">
      <w:pPr>
        <w:spacing w:after="179" w:line="265" w:lineRule="auto"/>
        <w:ind w:left="56" w:right="45"/>
        <w:jc w:val="center"/>
      </w:pPr>
      <w:r>
        <w:rPr>
          <w:b/>
        </w:rPr>
        <w:t>Art. 6</w:t>
      </w:r>
    </w:p>
    <w:p w14:paraId="32B388A7" w14:textId="77777777" w:rsidR="00D2459E" w:rsidRDefault="000B1905">
      <w:pPr>
        <w:pStyle w:val="Titolo1"/>
        <w:ind w:left="56"/>
      </w:pPr>
      <w:r>
        <w:t>ELETTRICITA’</w:t>
      </w:r>
    </w:p>
    <w:p w14:paraId="2C8E4789" w14:textId="77777777" w:rsidR="00D2459E" w:rsidRDefault="000B1905">
      <w:pPr>
        <w:ind w:left="25" w:right="1014"/>
      </w:pPr>
      <w:r>
        <w:t>La potenza elettrica massima a consentita è di KW 0,</w:t>
      </w:r>
      <w:proofErr w:type="gramStart"/>
      <w:r>
        <w:t>8 .</w:t>
      </w:r>
      <w:proofErr w:type="gramEnd"/>
      <w:r>
        <w:t xml:space="preserve"> </w:t>
      </w:r>
      <w:proofErr w:type="gramStart"/>
      <w:r>
        <w:t>E’</w:t>
      </w:r>
      <w:proofErr w:type="gramEnd"/>
      <w:r>
        <w:t xml:space="preserve"> fatto obbligo l’utilizzo di lampade a basso consumo. In caso</w:t>
      </w:r>
    </w:p>
    <w:p w14:paraId="695B1694" w14:textId="77777777" w:rsidR="00D2459E" w:rsidRDefault="000B1905">
      <w:pPr>
        <w:spacing w:after="179" w:line="265" w:lineRule="auto"/>
        <w:ind w:left="56" w:right="45"/>
        <w:jc w:val="center"/>
      </w:pPr>
      <w:r>
        <w:rPr>
          <w:b/>
        </w:rPr>
        <w:t>Art. 7</w:t>
      </w:r>
    </w:p>
    <w:p w14:paraId="667E145D" w14:textId="77777777" w:rsidR="00D2459E" w:rsidRDefault="000B1905">
      <w:pPr>
        <w:pStyle w:val="Titolo1"/>
        <w:spacing w:after="423"/>
        <w:ind w:left="56"/>
      </w:pPr>
      <w:r>
        <w:t>PROVVEDIMENTI</w:t>
      </w:r>
    </w:p>
    <w:p w14:paraId="0DE02382" w14:textId="77777777" w:rsidR="00D2459E" w:rsidRDefault="000B1905">
      <w:pPr>
        <w:ind w:left="25"/>
      </w:pPr>
      <w:r>
        <w:t>La C.T.O. ha facoltà di procedere in qualsiasi momento alla verifica dei banchi e della merce esposta a fini di att</w:t>
      </w:r>
      <w:r>
        <w:t>estare che tutte le condizioni siano rispettate. La C.T.O. ha la facoltà di escludere chi dovesse esporre merci e prodotti non conformi alla tipologia indicata senza restituzione della quota di partecipazione versata.</w:t>
      </w:r>
    </w:p>
    <w:p w14:paraId="6ABEDF08" w14:textId="77777777" w:rsidR="00D2459E" w:rsidRDefault="000B1905">
      <w:pPr>
        <w:ind w:left="25"/>
      </w:pPr>
      <w:r>
        <w:t>Qualora non siano osservate le present</w:t>
      </w:r>
      <w:r>
        <w:t>i norme, la CTO potrà adottare i seguenti provvedimenti:</w:t>
      </w:r>
    </w:p>
    <w:p w14:paraId="377F2793" w14:textId="77777777" w:rsidR="00D2459E" w:rsidRDefault="000B1905">
      <w:pPr>
        <w:numPr>
          <w:ilvl w:val="0"/>
          <w:numId w:val="3"/>
        </w:numPr>
        <w:spacing w:after="6"/>
        <w:ind w:hanging="231"/>
      </w:pPr>
      <w:r>
        <w:t>richiamo verbale</w:t>
      </w:r>
    </w:p>
    <w:p w14:paraId="241DFAEF" w14:textId="77777777" w:rsidR="00D2459E" w:rsidRDefault="000B1905">
      <w:pPr>
        <w:numPr>
          <w:ilvl w:val="0"/>
          <w:numId w:val="3"/>
        </w:numPr>
        <w:spacing w:after="6"/>
        <w:ind w:hanging="231"/>
      </w:pPr>
      <w:r>
        <w:t>richiamo scritto</w:t>
      </w:r>
    </w:p>
    <w:p w14:paraId="2D307612" w14:textId="77777777" w:rsidR="00D2459E" w:rsidRDefault="000B1905">
      <w:pPr>
        <w:numPr>
          <w:ilvl w:val="0"/>
          <w:numId w:val="3"/>
        </w:numPr>
        <w:spacing w:after="231"/>
        <w:ind w:hanging="231"/>
      </w:pPr>
      <w:r>
        <w:t>esclusione dall’iniziativa in corso e per le due edizioni successive</w:t>
      </w:r>
    </w:p>
    <w:p w14:paraId="372E62D0" w14:textId="77777777" w:rsidR="00D2459E" w:rsidRDefault="000B1905">
      <w:pPr>
        <w:spacing w:after="629"/>
        <w:ind w:left="25"/>
      </w:pPr>
      <w:r>
        <w:t xml:space="preserve"> Per presa visione</w:t>
      </w:r>
    </w:p>
    <w:p w14:paraId="099189FA" w14:textId="77777777" w:rsidR="00D2459E" w:rsidRDefault="000B1905">
      <w:pPr>
        <w:tabs>
          <w:tab w:val="center" w:pos="2265"/>
          <w:tab w:val="center" w:pos="7365"/>
        </w:tabs>
        <w:spacing w:after="16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IL CONSORZIO CERVIA CENTRO</w:t>
      </w:r>
      <w:r>
        <w:tab/>
        <w:t>L’AMBULANTE</w:t>
      </w:r>
    </w:p>
    <w:p w14:paraId="2F66E914" w14:textId="77777777" w:rsidR="00D2459E" w:rsidRDefault="000B1905">
      <w:pPr>
        <w:tabs>
          <w:tab w:val="center" w:pos="7365"/>
        </w:tabs>
        <w:spacing w:after="1230"/>
        <w:ind w:left="0" w:firstLine="0"/>
        <w:jc w:val="left"/>
      </w:pPr>
      <w:r>
        <w:rPr>
          <w:noProof/>
        </w:rPr>
        <w:drawing>
          <wp:inline distT="0" distB="0" distL="0" distR="0" wp14:anchorId="46FF6C1E" wp14:editId="4FE39D21">
            <wp:extent cx="2933700" cy="1285875"/>
            <wp:effectExtent l="0" t="0" r="0" b="0"/>
            <wp:docPr id="599" name="Picture 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___________________________________</w:t>
      </w:r>
      <w:r>
        <w:t>________________</w:t>
      </w:r>
    </w:p>
    <w:p w14:paraId="1A087305" w14:textId="77777777" w:rsidR="00D2459E" w:rsidRDefault="000B1905">
      <w:pPr>
        <w:spacing w:after="158" w:line="259" w:lineRule="auto"/>
        <w:ind w:left="1" w:firstLine="0"/>
        <w:jc w:val="center"/>
      </w:pPr>
      <w:r>
        <w:rPr>
          <w:b/>
          <w:sz w:val="24"/>
          <w:u w:val="single" w:color="000000"/>
        </w:rPr>
        <w:t>Si prega di allegare copia firmata del presente documento alla domanda di adesione a:</w:t>
      </w:r>
    </w:p>
    <w:p w14:paraId="5131369F" w14:textId="77777777" w:rsidR="00D2459E" w:rsidRDefault="000B1905">
      <w:pPr>
        <w:spacing w:after="184" w:line="259" w:lineRule="auto"/>
        <w:ind w:left="1" w:firstLine="0"/>
        <w:jc w:val="center"/>
      </w:pPr>
      <w:r>
        <w:rPr>
          <w:b/>
        </w:rPr>
        <w:t xml:space="preserve">Davide Baldi c/o </w:t>
      </w:r>
      <w:proofErr w:type="spellStart"/>
      <w:r>
        <w:rPr>
          <w:b/>
        </w:rPr>
        <w:t>Flame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Shop</w:t>
      </w:r>
      <w:r>
        <w:t xml:space="preserve"> ,</w:t>
      </w:r>
      <w:proofErr w:type="gramEnd"/>
      <w:r>
        <w:t xml:space="preserve"> via Nazario Sauro 58 , 48015 Cervia (</w:t>
      </w:r>
      <w:proofErr w:type="spellStart"/>
      <w:r>
        <w:t>ra</w:t>
      </w:r>
      <w:proofErr w:type="spellEnd"/>
      <w:r>
        <w:t>)</w:t>
      </w:r>
    </w:p>
    <w:p w14:paraId="68094741" w14:textId="77777777" w:rsidR="00D2459E" w:rsidRDefault="000B1905">
      <w:pPr>
        <w:spacing w:after="0" w:line="259" w:lineRule="auto"/>
        <w:ind w:left="1" w:firstLine="0"/>
        <w:jc w:val="center"/>
      </w:pPr>
      <w:r>
        <w:t xml:space="preserve">E-MAIL </w:t>
      </w:r>
      <w:r>
        <w:rPr>
          <w:b/>
          <w:u w:val="single" w:color="000000"/>
        </w:rPr>
        <w:t>cons.cerviacentro@gmail.com</w:t>
      </w:r>
    </w:p>
    <w:sectPr w:rsidR="00D2459E">
      <w:pgSz w:w="11920" w:h="16840"/>
      <w:pgMar w:top="756" w:right="735" w:bottom="10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68"/>
    <w:multiLevelType w:val="hybridMultilevel"/>
    <w:tmpl w:val="2564E106"/>
    <w:lvl w:ilvl="0" w:tplc="60F89B5C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E443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450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EE6D7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E34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68BE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47AD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E10E8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2ED1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A4323"/>
    <w:multiLevelType w:val="hybridMultilevel"/>
    <w:tmpl w:val="CC62423C"/>
    <w:lvl w:ilvl="0" w:tplc="5234ED7E">
      <w:start w:val="1"/>
      <w:numFmt w:val="bullet"/>
      <w:lvlText w:val="-"/>
      <w:lvlJc w:val="left"/>
      <w:pPr>
        <w:ind w:left="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6A951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A79C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BACBD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201A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AF72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015B6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AC3A4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03F8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37511"/>
    <w:multiLevelType w:val="hybridMultilevel"/>
    <w:tmpl w:val="B3507A22"/>
    <w:lvl w:ilvl="0" w:tplc="F15ACD34">
      <w:start w:val="1"/>
      <w:numFmt w:val="decimal"/>
      <w:lvlText w:val="%1)"/>
      <w:lvlJc w:val="left"/>
      <w:pPr>
        <w:ind w:left="8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24846A">
      <w:start w:val="1"/>
      <w:numFmt w:val="lowerLetter"/>
      <w:lvlText w:val="%2"/>
      <w:lvlJc w:val="left"/>
      <w:pPr>
        <w:ind w:left="16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681C0C">
      <w:start w:val="1"/>
      <w:numFmt w:val="lowerRoman"/>
      <w:lvlText w:val="%3"/>
      <w:lvlJc w:val="left"/>
      <w:pPr>
        <w:ind w:left="23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4ECE8">
      <w:start w:val="1"/>
      <w:numFmt w:val="decimal"/>
      <w:lvlText w:val="%4"/>
      <w:lvlJc w:val="left"/>
      <w:pPr>
        <w:ind w:left="3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6F0DA">
      <w:start w:val="1"/>
      <w:numFmt w:val="lowerLetter"/>
      <w:lvlText w:val="%5"/>
      <w:lvlJc w:val="left"/>
      <w:pPr>
        <w:ind w:left="3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CC3F2">
      <w:start w:val="1"/>
      <w:numFmt w:val="lowerRoman"/>
      <w:lvlText w:val="%6"/>
      <w:lvlJc w:val="left"/>
      <w:pPr>
        <w:ind w:left="4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E434C">
      <w:start w:val="1"/>
      <w:numFmt w:val="decimal"/>
      <w:lvlText w:val="%7"/>
      <w:lvlJc w:val="left"/>
      <w:pPr>
        <w:ind w:left="5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0F5E0">
      <w:start w:val="1"/>
      <w:numFmt w:val="lowerLetter"/>
      <w:lvlText w:val="%8"/>
      <w:lvlJc w:val="left"/>
      <w:pPr>
        <w:ind w:left="5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E21D3C">
      <w:start w:val="1"/>
      <w:numFmt w:val="lowerRoman"/>
      <w:lvlText w:val="%9"/>
      <w:lvlJc w:val="left"/>
      <w:pPr>
        <w:ind w:left="6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9E"/>
    <w:rsid w:val="000B1905"/>
    <w:rsid w:val="00D2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53205"/>
  <w15:docId w15:val="{D680F416-941B-8C4F-84A4-BD63741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1" w:line="252" w:lineRule="auto"/>
      <w:ind w:left="10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79" w:line="265" w:lineRule="auto"/>
      <w:ind w:left="11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08-02-2022_12-04_REGOLAMENTE_MERCATINO_2022 (4).docx</dc:title>
  <dc:subject/>
  <dc:creator>francesca.papi77@gmail.com</dc:creator>
  <cp:keywords/>
  <cp:lastModifiedBy>francesca.papi77@gmail.com</cp:lastModifiedBy>
  <cp:revision>2</cp:revision>
  <dcterms:created xsi:type="dcterms:W3CDTF">2024-02-14T17:30:00Z</dcterms:created>
  <dcterms:modified xsi:type="dcterms:W3CDTF">2024-02-14T17:30:00Z</dcterms:modified>
</cp:coreProperties>
</file>